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C0B" w14:textId="62A418A7" w:rsidR="00725A58" w:rsidRPr="00EA6E26" w:rsidRDefault="004662A0" w:rsidP="00725A58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b/>
          <w:color w:val="660066"/>
          <w:kern w:val="36"/>
          <w:sz w:val="32"/>
          <w:szCs w:val="32"/>
          <w:lang w:eastAsia="nl-NL"/>
        </w:rPr>
      </w:pPr>
      <w:r w:rsidRPr="00EA6E26">
        <w:rPr>
          <w:rFonts w:ascii="Helvetica" w:eastAsia="Times New Roman" w:hAnsi="Helvetica" w:cs="Helvetica"/>
          <w:b/>
          <w:noProof/>
          <w:color w:val="660066"/>
          <w:kern w:val="36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3FCE1A56" wp14:editId="454DD1F4">
            <wp:simplePos x="0" y="0"/>
            <wp:positionH relativeFrom="column">
              <wp:posOffset>5354955</wp:posOffset>
            </wp:positionH>
            <wp:positionV relativeFrom="paragraph">
              <wp:posOffset>0</wp:posOffset>
            </wp:positionV>
            <wp:extent cx="93916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030" y="21319"/>
                <wp:lineTo x="21030" y="0"/>
                <wp:lineTo x="0" y="0"/>
              </wp:wrapPolygon>
            </wp:wrapTight>
            <wp:docPr id="8486349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A58" w:rsidRPr="00EA6E26">
        <w:rPr>
          <w:rFonts w:ascii="Helvetica" w:eastAsia="Times New Roman" w:hAnsi="Helvetica" w:cs="Helvetica"/>
          <w:b/>
          <w:color w:val="660066"/>
          <w:kern w:val="36"/>
          <w:sz w:val="32"/>
          <w:szCs w:val="32"/>
          <w:lang w:eastAsia="nl-NL"/>
        </w:rPr>
        <w:t xml:space="preserve">Narratief </w:t>
      </w:r>
      <w:r w:rsidR="004D2BBE" w:rsidRPr="00EA6E26">
        <w:rPr>
          <w:rFonts w:ascii="Helvetica" w:eastAsia="Times New Roman" w:hAnsi="Helvetica" w:cs="Helvetica"/>
          <w:b/>
          <w:color w:val="660066"/>
          <w:kern w:val="36"/>
          <w:sz w:val="32"/>
          <w:szCs w:val="32"/>
          <w:lang w:eastAsia="nl-NL"/>
        </w:rPr>
        <w:t xml:space="preserve">Interview </w:t>
      </w:r>
      <w:r w:rsidR="002A21EE" w:rsidRPr="00EA6E26">
        <w:rPr>
          <w:rFonts w:ascii="Helvetica" w:eastAsia="Times New Roman" w:hAnsi="Helvetica" w:cs="Helvetica"/>
          <w:b/>
          <w:color w:val="660066"/>
          <w:kern w:val="36"/>
          <w:sz w:val="32"/>
          <w:szCs w:val="32"/>
          <w:lang w:eastAsia="nl-NL"/>
        </w:rPr>
        <w:t>voor PL portfolio</w:t>
      </w:r>
    </w:p>
    <w:p w14:paraId="199D0EC9" w14:textId="77777777" w:rsidR="004662A0" w:rsidRDefault="004662A0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nl-NL"/>
        </w:rPr>
      </w:pPr>
    </w:p>
    <w:p w14:paraId="7681889E" w14:textId="4C52A552" w:rsidR="00725A58" w:rsidRPr="00EA6E26" w:rsidRDefault="00725A58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660066"/>
          <w:sz w:val="24"/>
          <w:szCs w:val="24"/>
          <w:lang w:eastAsia="nl-NL"/>
        </w:rPr>
      </w:pPr>
      <w:r w:rsidRPr="00EA6E26">
        <w:rPr>
          <w:rFonts w:ascii="Helvetica" w:eastAsia="Times New Roman" w:hAnsi="Helvetica" w:cs="Helvetica"/>
          <w:b/>
          <w:bCs/>
          <w:color w:val="660066"/>
          <w:sz w:val="24"/>
          <w:szCs w:val="24"/>
          <w:lang w:eastAsia="nl-NL"/>
        </w:rPr>
        <w:t>Inleiding</w:t>
      </w:r>
    </w:p>
    <w:p w14:paraId="6262FF32" w14:textId="78028F76" w:rsidR="004D2BBE" w:rsidRDefault="004D2BBE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Binnen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het vak KERN in het eerste leerjaar hebben jullie kennis opgedaan over het verpleegkundig proces en persoonsgerichte zorg volgens het raamwerk van Mc 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McCormack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en </w:t>
      </w:r>
      <w:proofErr w:type="spellStart"/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McCance</w:t>
      </w:r>
      <w:proofErr w:type="spellEnd"/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(2017)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. Een belangrijk onderdeel 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van het verpleegkundig proces 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is de fase van gegevensverzameling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(anamnese)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. 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Om de anamnese op persoon</w:t>
      </w:r>
      <w:r w:rsid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s</w:t>
      </w:r>
      <w:r w:rsid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gerichte wijze vorm te geven moet de v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erpleegkundige de 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zorgvrager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leren kennen ten aanzien van zijn ziekte, beperkingen en mogelijkheden, klachten, zelfredzaamheid en wensen. Verder wil je als verpleegkundige antwoord op de vraag: wat vindt de 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zorgvrager </w:t>
      </w:r>
      <w:r w:rsidR="00725A58"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belangrijk? </w:t>
      </w:r>
    </w:p>
    <w:p w14:paraId="0AE50D4A" w14:textId="77777777" w:rsidR="00725A58" w:rsidRPr="00725A58" w:rsidRDefault="00725A58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Er zijn verschillende manieren om aan deze informatie te komen. Dit kan op een systematische wijze (b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ij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v. via de gezondheidspatronen van Gordon)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, maar ook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via de verhalen die de 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zorgvrager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vertelt over zijn beleving van een ziekte of aandoening. Deze invalshoek begint bij het verhaal van de 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zorgvrager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. De achterliggende gedachte is dat deze informatie zeer zinvol is voor een persoonsgerichte benadering, maar dat deze met een gestandaardiseerde methode niet altijd aan de oppervlakte 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komt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.</w:t>
      </w:r>
    </w:p>
    <w:p w14:paraId="103B877C" w14:textId="72E5D4C4" w:rsidR="00725A58" w:rsidRPr="00725A58" w:rsidRDefault="00725A58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Behalve het 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zogenaamde narratief interview zijn er ook andere manieren om het verhaal van de zorgvrager weer te geven.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Niet alle </w:t>
      </w:r>
      <w:r w:rsidR="004D2BBE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zorgvragers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zijn talig of cognitief in staat om hun wensen, behoeften, idealen of belangrijke waarden over te dragen, denk bijvoorbeeld aan kinderen</w:t>
      </w:r>
      <w:r w:rsidR="00155634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,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</w:t>
      </w:r>
      <w:r w:rsidR="00155634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mensen met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(beginnend</w:t>
      </w:r>
      <w:r w:rsidR="00155634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e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) dement</w:t>
      </w:r>
      <w:r w:rsidR="00155634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ie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of met een verstandelijke beperking. Een creatieve weergave van een verhaal kan zeer divers zijn. Voorbeelden zijn bijvoorbeeld fotoboeken of knip en plakschriften voor kinderen.</w:t>
      </w:r>
    </w:p>
    <w:p w14:paraId="4373C4EB" w14:textId="245ECFD0" w:rsidR="00725A58" w:rsidRPr="00EA6E26" w:rsidRDefault="002B4A09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0066"/>
          <w:sz w:val="24"/>
          <w:szCs w:val="24"/>
          <w:lang w:eastAsia="nl-NL"/>
        </w:rPr>
      </w:pPr>
      <w:r w:rsidRPr="00EA6E26">
        <w:rPr>
          <w:rFonts w:ascii="Helvetica" w:eastAsia="Times New Roman" w:hAnsi="Helvetica" w:cs="Helvetica"/>
          <w:b/>
          <w:bCs/>
          <w:color w:val="660066"/>
          <w:sz w:val="24"/>
          <w:szCs w:val="24"/>
          <w:lang w:eastAsia="nl-NL"/>
        </w:rPr>
        <w:t>Opdracht narratieve benadering</w:t>
      </w:r>
    </w:p>
    <w:p w14:paraId="600DBB16" w14:textId="02B2B4B8" w:rsidR="00AF7AB4" w:rsidRDefault="00725A58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Verdiep jezelf in de narratieve benadering en het narratieve interview. Je b</w:t>
      </w:r>
      <w:r w:rsidR="002B4A09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ereidt je zo voor zodat je een patiënten</w:t>
      </w:r>
      <w:r w:rsidR="00A9668D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</w:t>
      </w:r>
      <w:r w:rsidR="002B4A09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verhaal (narratief)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van iemand in je </w:t>
      </w:r>
      <w:r w:rsid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praktijk 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omgeving af kan nemen. </w:t>
      </w:r>
    </w:p>
    <w:p w14:paraId="7E0E319C" w14:textId="09CF20C0" w:rsidR="00AF7AB4" w:rsidRDefault="00AF7AB4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Je kunt verschillende invalshoeken bedenken om het narratief mee te starten:</w:t>
      </w:r>
    </w:p>
    <w:p w14:paraId="6D96F0B3" w14:textId="154FDDB7" w:rsidR="00AF7AB4" w:rsidRDefault="00AF7AB4" w:rsidP="00AF7AB4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Inzicht krijgen in de normen en waarden van de zorgvrager</w:t>
      </w:r>
    </w:p>
    <w:p w14:paraId="78819D90" w14:textId="07B7A4AF" w:rsidR="00AF7AB4" w:rsidRDefault="00AF7AB4" w:rsidP="00AF7AB4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Inzicht krijgen in de geschiedenis van de zorgvrager</w:t>
      </w:r>
    </w:p>
    <w:p w14:paraId="2B35949C" w14:textId="7A27AA3D" w:rsidR="00AF7AB4" w:rsidRDefault="00AF7AB4" w:rsidP="00AF7AB4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Inzicht krijgen in de wensen van de zorgvrager t.a.v. de gegeven zorg</w:t>
      </w:r>
    </w:p>
    <w:p w14:paraId="5EBAEF0D" w14:textId="75D8F872" w:rsidR="00AF7AB4" w:rsidRDefault="00AF7AB4" w:rsidP="00AF7AB4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Inzicht krijgen in de beleving van het hebben van een chronische ziekte</w:t>
      </w:r>
    </w:p>
    <w:p w14:paraId="1FC01604" w14:textId="13356C06" w:rsidR="00AF7AB4" w:rsidRDefault="00AF7AB4" w:rsidP="00AF7AB4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Etc.</w:t>
      </w:r>
    </w:p>
    <w:p w14:paraId="4B564882" w14:textId="51859518" w:rsidR="00725A58" w:rsidRPr="00725A58" w:rsidRDefault="00725A58" w:rsidP="00725A5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Zoek ter voorbereiding antwoorden op onderstaande vragen:</w:t>
      </w:r>
    </w:p>
    <w:p w14:paraId="48287499" w14:textId="77777777" w:rsidR="00725A58" w:rsidRPr="006361C5" w:rsidRDefault="00725A58" w:rsidP="006361C5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Hoe neem je een narratief interview af?</w:t>
      </w:r>
    </w:p>
    <w:p w14:paraId="530DF576" w14:textId="77777777" w:rsidR="00725A58" w:rsidRPr="006361C5" w:rsidRDefault="006361C5" w:rsidP="006361C5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Welke </w:t>
      </w:r>
      <w:r w:rsidR="00725A58"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vragen stel je tijdens het afnemen van </w:t>
      </w:r>
      <w:r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het</w:t>
      </w:r>
      <w:r w:rsidR="00725A58"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narratief interview?</w:t>
      </w:r>
    </w:p>
    <w:p w14:paraId="598E8E93" w14:textId="77777777" w:rsidR="006361C5" w:rsidRPr="006361C5" w:rsidRDefault="006361C5" w:rsidP="006361C5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W</w:t>
      </w:r>
      <w:r w:rsidR="00725A58"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at is het belang van het levensverhaal of narratieve benadering voor de verpleegkundige beroepsuitoefening?</w:t>
      </w:r>
    </w:p>
    <w:p w14:paraId="4D008E05" w14:textId="77777777" w:rsidR="00725A58" w:rsidRDefault="006361C5" w:rsidP="006361C5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W</w:t>
      </w:r>
      <w:r w:rsidR="00725A58"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at is de relatie tussen de narratieve benadering en 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het raamwerk persoonsgerichte zorg (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McCormack&amp;McCance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, 2017)</w:t>
      </w:r>
      <w:r w:rsidR="00725A58" w:rsidRPr="006361C5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?</w:t>
      </w:r>
      <w:r w:rsidRPr="00725A58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</w:t>
      </w:r>
    </w:p>
    <w:p w14:paraId="29552FE2" w14:textId="00BCBDAA" w:rsidR="006361C5" w:rsidRPr="00EA6E26" w:rsidRDefault="006361C5" w:rsidP="00636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660066"/>
          <w:sz w:val="24"/>
          <w:szCs w:val="24"/>
          <w:lang w:eastAsia="nl-NL"/>
        </w:rPr>
      </w:pPr>
      <w:r w:rsidRPr="00EA6E26">
        <w:rPr>
          <w:rFonts w:ascii="Helvetica" w:eastAsia="Times New Roman" w:hAnsi="Helvetica" w:cs="Helvetica"/>
          <w:b/>
          <w:color w:val="660066"/>
          <w:sz w:val="24"/>
          <w:szCs w:val="24"/>
          <w:lang w:eastAsia="nl-NL"/>
        </w:rPr>
        <w:lastRenderedPageBreak/>
        <w:t xml:space="preserve">Vastleggen </w:t>
      </w:r>
      <w:r w:rsidR="00F17B79" w:rsidRPr="00EA6E26">
        <w:rPr>
          <w:rFonts w:ascii="Helvetica" w:eastAsia="Times New Roman" w:hAnsi="Helvetica" w:cs="Helvetica"/>
          <w:b/>
          <w:color w:val="660066"/>
          <w:sz w:val="24"/>
          <w:szCs w:val="24"/>
          <w:lang w:eastAsia="nl-NL"/>
        </w:rPr>
        <w:t>als bewijsmateriaal</w:t>
      </w:r>
    </w:p>
    <w:p w14:paraId="441AB151" w14:textId="0CB59296" w:rsidR="006361C5" w:rsidRDefault="00037DDD" w:rsidP="00636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Maak een geanonimiseerde samenvatting van je narratief interview, reflecteer op het proces en neem daarin de bovenstaande vragen mee.</w:t>
      </w:r>
    </w:p>
    <w:p w14:paraId="2CC5484E" w14:textId="0E438015" w:rsidR="00AF7AB4" w:rsidRDefault="00AF7AB4" w:rsidP="00636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Beschrijf wat jij als zorgverlener kunt betekenen (voor de zorgvrager, naasten of ondersteuning van je collega’s) naar aanleiding van de resultaten van het narratief.</w:t>
      </w:r>
    </w:p>
    <w:p w14:paraId="4AA4F0AF" w14:textId="77777777" w:rsidR="005D6A05" w:rsidRPr="00EA6E26" w:rsidRDefault="005D6A05" w:rsidP="005D6A0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0066"/>
          <w:sz w:val="24"/>
          <w:szCs w:val="24"/>
          <w:lang w:eastAsia="nl-NL"/>
        </w:rPr>
      </w:pPr>
      <w:r w:rsidRPr="00EA6E26">
        <w:rPr>
          <w:rFonts w:ascii="Helvetica" w:eastAsia="Times New Roman" w:hAnsi="Helvetica" w:cs="Helvetica"/>
          <w:b/>
          <w:bCs/>
          <w:color w:val="660066"/>
          <w:sz w:val="24"/>
          <w:szCs w:val="24"/>
          <w:lang w:eastAsia="nl-NL"/>
        </w:rPr>
        <w:t>Suggesties voor aanpak</w:t>
      </w:r>
    </w:p>
    <w:p w14:paraId="34B244B0" w14:textId="7B959997" w:rsidR="005D6A05" w:rsidRPr="00C2296C" w:rsidRDefault="005D6A05" w:rsidP="005D6A05">
      <w:pPr>
        <w:pStyle w:val="Lijstalinea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Ontdek en inventariseer creatieve ideeën om het verhaal van de zorgvrager weer te geven. Denk hierbij aan 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jouw doelgroep. Er zijn heel</w:t>
      </w:r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diverse manieren te bedenken. Kijk bijvoorbeeld eens op Pinterest bij patiënten</w:t>
      </w:r>
      <w:r w:rsidR="00964571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</w:t>
      </w:r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verhalen, patiëntenverenigingen, levensboeken of op </w:t>
      </w:r>
      <w:hyperlink r:id="rId9" w:history="1">
        <w:r w:rsidRPr="00C2296C">
          <w:rPr>
            <w:rStyle w:val="Hyperlink"/>
            <w:rFonts w:ascii="Helvetica" w:eastAsia="Times New Roman" w:hAnsi="Helvetica" w:cs="Helvetica"/>
            <w:sz w:val="24"/>
            <w:szCs w:val="24"/>
            <w:lang w:eastAsia="nl-NL"/>
          </w:rPr>
          <w:t>www.patientstories.org.uk</w:t>
        </w:r>
      </w:hyperlink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. Ook </w:t>
      </w:r>
      <w:proofErr w:type="spellStart"/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Social</w:t>
      </w:r>
      <w:proofErr w:type="spellEnd"/>
      <w:r w:rsidRPr="00C2296C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Media als Facebook of Instagram kunnen informatie bieden.</w:t>
      </w:r>
    </w:p>
    <w:p w14:paraId="3601E8FB" w14:textId="7358C5C1" w:rsidR="005D6A05" w:rsidRPr="00C2296C" w:rsidRDefault="005D6A05" w:rsidP="005D6A05">
      <w:pPr>
        <w:pStyle w:val="Lijstalinea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C2296C">
        <w:rPr>
          <w:rFonts w:ascii="Helvetica" w:eastAsia="Times New Roman" w:hAnsi="Helvetica" w:cs="Helvetica"/>
          <w:sz w:val="24"/>
          <w:szCs w:val="24"/>
          <w:lang w:eastAsia="nl-NL"/>
        </w:rPr>
        <w:t>Zoek online naar pati</w:t>
      </w:r>
      <w:r w:rsidR="00B21810">
        <w:rPr>
          <w:rFonts w:ascii="Helvetica" w:eastAsia="Times New Roman" w:hAnsi="Helvetica" w:cs="Helvetica"/>
          <w:sz w:val="24"/>
          <w:szCs w:val="24"/>
          <w:lang w:eastAsia="nl-NL"/>
        </w:rPr>
        <w:t>ë</w:t>
      </w:r>
      <w:r w:rsidRPr="00C2296C">
        <w:rPr>
          <w:rFonts w:ascii="Helvetica" w:eastAsia="Times New Roman" w:hAnsi="Helvetica" w:cs="Helvetica"/>
          <w:sz w:val="24"/>
          <w:szCs w:val="24"/>
          <w:lang w:eastAsia="nl-NL"/>
        </w:rPr>
        <w:t>nten</w:t>
      </w:r>
      <w:r w:rsidR="00B21810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C2296C">
        <w:rPr>
          <w:rFonts w:ascii="Helvetica" w:eastAsia="Times New Roman" w:hAnsi="Helvetica" w:cs="Helvetica"/>
          <w:sz w:val="24"/>
          <w:szCs w:val="24"/>
          <w:lang w:eastAsia="nl-NL"/>
        </w:rPr>
        <w:t xml:space="preserve">verhalen of ga op zoek naar verhalen die jongeren vertellen: </w:t>
      </w:r>
    </w:p>
    <w:p w14:paraId="0253C53F" w14:textId="77777777" w:rsidR="005D6A05" w:rsidRDefault="00964571" w:rsidP="005D6A05">
      <w:pPr>
        <w:pStyle w:val="Lijstalinea"/>
        <w:shd w:val="clear" w:color="auto" w:fill="FFFFFF"/>
        <w:spacing w:before="180" w:after="0" w:line="240" w:lineRule="auto"/>
        <w:ind w:left="360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hyperlink r:id="rId10" w:history="1">
        <w:r w:rsidR="005D6A05" w:rsidRPr="002B4A09">
          <w:rPr>
            <w:rStyle w:val="Hyperlink"/>
            <w:rFonts w:ascii="Helvetica" w:eastAsia="Times New Roman" w:hAnsi="Helvetica" w:cs="Helvetica"/>
            <w:sz w:val="24"/>
            <w:szCs w:val="24"/>
            <w:lang w:eastAsia="nl-NL"/>
          </w:rPr>
          <w:t>https://www.umcutrecht.nl/nl/patientverhalen</w:t>
        </w:r>
      </w:hyperlink>
      <w:r w:rsidR="005D6A05" w:rsidRPr="002B4A09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(ervaringen van ziekenhuispatiënten of van mensen met zeldzame aandoeningen) </w:t>
      </w:r>
    </w:p>
    <w:p w14:paraId="62C2B01E" w14:textId="77777777" w:rsidR="005D6A05" w:rsidRPr="00C2296C" w:rsidRDefault="00964571" w:rsidP="005D6A05">
      <w:pPr>
        <w:pStyle w:val="Lijstalinea"/>
        <w:shd w:val="clear" w:color="auto" w:fill="FFFFFF"/>
        <w:spacing w:before="180" w:after="0" w:line="240" w:lineRule="auto"/>
        <w:ind w:left="360"/>
        <w:rPr>
          <w:rFonts w:ascii="Helvetica" w:eastAsia="Times New Roman" w:hAnsi="Helvetica" w:cs="Helvetica"/>
          <w:color w:val="0070C0"/>
          <w:sz w:val="24"/>
          <w:szCs w:val="24"/>
          <w:lang w:eastAsia="nl-NL"/>
        </w:rPr>
      </w:pPr>
      <w:hyperlink r:id="rId11" w:history="1">
        <w:r w:rsidR="005D6A05" w:rsidRPr="00C2296C">
          <w:rPr>
            <w:rFonts w:ascii="Helvetica" w:hAnsi="Helvetica" w:cs="Helvetica"/>
            <w:color w:val="0070C0"/>
            <w:sz w:val="24"/>
            <w:szCs w:val="24"/>
            <w:u w:val="single"/>
          </w:rPr>
          <w:t>Je Zal Het Maar Hebben - BNNVARA</w:t>
        </w:r>
      </w:hyperlink>
    </w:p>
    <w:p w14:paraId="61EB4B83" w14:textId="77777777" w:rsidR="005D6A05" w:rsidRPr="00C2296C" w:rsidRDefault="005D6A05" w:rsidP="00B2181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C2296C">
        <w:rPr>
          <w:rFonts w:ascii="Helvetica" w:hAnsi="Helvetica" w:cs="Helvetica"/>
          <w:sz w:val="24"/>
          <w:szCs w:val="24"/>
        </w:rPr>
        <w:t xml:space="preserve">Literatuurtips over narratief: </w:t>
      </w:r>
    </w:p>
    <w:p w14:paraId="1ABCBE8D" w14:textId="77777777" w:rsidR="005D6A05" w:rsidRPr="00C2296C" w:rsidRDefault="00964571" w:rsidP="00B21810">
      <w:pPr>
        <w:shd w:val="clear" w:color="auto" w:fill="FFFFFF"/>
        <w:spacing w:after="180" w:line="240" w:lineRule="auto"/>
        <w:ind w:left="360"/>
        <w:rPr>
          <w:rFonts w:ascii="Helvetica" w:hAnsi="Helvetica" w:cs="Helvetica"/>
          <w:color w:val="0070C0"/>
          <w:sz w:val="24"/>
          <w:szCs w:val="24"/>
        </w:rPr>
      </w:pPr>
      <w:hyperlink r:id="rId12" w:history="1">
        <w:r w:rsidR="005D6A05" w:rsidRPr="00C2296C">
          <w:rPr>
            <w:rFonts w:ascii="Helvetica" w:hAnsi="Helvetica" w:cs="Helvetica"/>
            <w:color w:val="0070C0"/>
            <w:sz w:val="24"/>
            <w:szCs w:val="24"/>
            <w:u w:val="single"/>
          </w:rPr>
          <w:t>Verbetering van zorg met "verhaal als kwaliteitsinstrument" (mensgerichteouderenzorg.nl)</w:t>
        </w:r>
      </w:hyperlink>
    </w:p>
    <w:p w14:paraId="55E6F885" w14:textId="77777777" w:rsidR="005D6A05" w:rsidRPr="00C2296C" w:rsidRDefault="00964571" w:rsidP="005D6A05">
      <w:pPr>
        <w:shd w:val="clear" w:color="auto" w:fill="FFFFFF"/>
        <w:spacing w:before="180" w:after="180" w:line="240" w:lineRule="auto"/>
        <w:ind w:left="360"/>
        <w:rPr>
          <w:rFonts w:ascii="Helvetica" w:eastAsia="Times New Roman" w:hAnsi="Helvetica" w:cs="Helvetica"/>
          <w:color w:val="0070C0"/>
          <w:sz w:val="24"/>
          <w:szCs w:val="24"/>
          <w:lang w:eastAsia="nl-NL"/>
        </w:rPr>
      </w:pPr>
      <w:hyperlink r:id="rId13" w:history="1">
        <w:r w:rsidR="005D6A05" w:rsidRPr="00C2296C">
          <w:rPr>
            <w:rStyle w:val="Hyperlink"/>
            <w:rFonts w:ascii="Helvetica" w:eastAsia="Times New Roman" w:hAnsi="Helvetica" w:cs="Helvetica"/>
            <w:color w:val="0070C0"/>
            <w:sz w:val="24"/>
            <w:szCs w:val="24"/>
            <w:lang w:eastAsia="nl-NL"/>
          </w:rPr>
          <w:t>https://www.vilans.nl/kennis/nieuwe-manier-van-onderzoek-laat-zien-wat-echt-belangrijk-is</w:t>
        </w:r>
      </w:hyperlink>
    </w:p>
    <w:p w14:paraId="507805CF" w14:textId="61FEB7D5" w:rsidR="00155634" w:rsidRPr="00155634" w:rsidRDefault="00155634" w:rsidP="001556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660066"/>
          <w:sz w:val="24"/>
          <w:szCs w:val="24"/>
          <w:lang w:eastAsia="nl-NL"/>
        </w:rPr>
      </w:pPr>
      <w:r w:rsidRPr="00155634">
        <w:rPr>
          <w:rFonts w:ascii="Helvetica" w:eastAsia="Times New Roman" w:hAnsi="Helvetica" w:cs="Helvetica"/>
          <w:b/>
          <w:color w:val="660066"/>
          <w:sz w:val="24"/>
          <w:szCs w:val="24"/>
          <w:lang w:eastAsia="nl-NL"/>
        </w:rPr>
        <w:t>Link met overig bewijsmateriaal</w:t>
      </w:r>
    </w:p>
    <w:p w14:paraId="384CB610" w14:textId="6D1FE4B3" w:rsidR="00155634" w:rsidRPr="006361C5" w:rsidRDefault="00155634" w:rsidP="00636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</w:pPr>
      <w:r w:rsidRPr="00155634">
        <w:rPr>
          <w:rFonts w:ascii="Helvetica" w:eastAsia="Times New Roman" w:hAnsi="Helvetica" w:cs="Helvetica"/>
          <w:color w:val="2D3B45"/>
          <w:sz w:val="24"/>
          <w:szCs w:val="24"/>
          <w:u w:val="single"/>
          <w:lang w:eastAsia="nl-NL"/>
        </w:rPr>
        <w:t>Tip: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Combineer het narratief interview eventueel </w:t>
      </w:r>
      <w:r w:rsidR="00964571"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>met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nl-NL"/>
        </w:rPr>
        <w:t xml:space="preserve"> het opstellen van een (persoonsgericht) verpleegplan. Ook hiervoor is een beschrijving te vinden in de Toolbox. </w:t>
      </w:r>
    </w:p>
    <w:p w14:paraId="4F113D74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9B7"/>
    <w:multiLevelType w:val="hybridMultilevel"/>
    <w:tmpl w:val="BDA270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0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58"/>
    <w:rsid w:val="00037DDD"/>
    <w:rsid w:val="000D09EA"/>
    <w:rsid w:val="00123F27"/>
    <w:rsid w:val="00155634"/>
    <w:rsid w:val="002112F6"/>
    <w:rsid w:val="002A21EE"/>
    <w:rsid w:val="002B4A09"/>
    <w:rsid w:val="004662A0"/>
    <w:rsid w:val="004D2BBE"/>
    <w:rsid w:val="0058180C"/>
    <w:rsid w:val="005D6A05"/>
    <w:rsid w:val="006361C5"/>
    <w:rsid w:val="00725A58"/>
    <w:rsid w:val="00854C7B"/>
    <w:rsid w:val="0086268F"/>
    <w:rsid w:val="00964571"/>
    <w:rsid w:val="00A42549"/>
    <w:rsid w:val="00A9668D"/>
    <w:rsid w:val="00AF7AB4"/>
    <w:rsid w:val="00B21810"/>
    <w:rsid w:val="00C2296C"/>
    <w:rsid w:val="00EA6E26"/>
    <w:rsid w:val="00F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8DD1"/>
  <w15:chartTrackingRefBased/>
  <w15:docId w15:val="{9529B2E7-4FB3-4740-B72C-8625428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2BB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2BB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B4A0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54C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C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C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C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C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ilans.nl/kennis/nieuwe-manier-van-onderzoek-laat-zien-wat-echt-belangrijk-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sgerichteouderenzorg.nl/kennisplein/blogs/blog-een-gedegen-aanpak-voor-narratief-onderzoe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nnvara.nl/jzhm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mcutrecht.nl/nl/patientverhal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tientsto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8" ma:contentTypeDescription="Een nieuw document maken." ma:contentTypeScope="" ma:versionID="9c01e760c85c351fc931f174649246df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65a6a08555cd78034e3f8e2615f527d8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fc51d9-fd9a-4c2e-9b35-2a6b8dbf690b" xsi:nil="true"/>
  </documentManagement>
</p:properties>
</file>

<file path=customXml/itemProps1.xml><?xml version="1.0" encoding="utf-8"?>
<ds:datastoreItem xmlns:ds="http://schemas.openxmlformats.org/officeDocument/2006/customXml" ds:itemID="{AB431145-873C-4C8D-9EBC-9B78F69B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12574-E44B-46E0-8CF8-72E31E026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B2ED6-3C6C-46F0-99C1-6C2F33A3746B}">
  <ds:schemaRefs>
    <ds:schemaRef ds:uri="305d9c35-e4e7-46dc-b696-2e0d98cbe4f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dfc51d9-fd9a-4c2e-9b35-2a6b8dbf69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Boesten,Rick R.C.H.</dc:creator>
  <cp:keywords/>
  <dc:description/>
  <cp:lastModifiedBy>Raaijmakers,Ragna R.</cp:lastModifiedBy>
  <cp:revision>2</cp:revision>
  <dcterms:created xsi:type="dcterms:W3CDTF">2024-04-08T06:41:00Z</dcterms:created>
  <dcterms:modified xsi:type="dcterms:W3CDTF">2024-04-08T06:41:00Z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